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F5E9" w14:textId="77777777" w:rsidR="00DA0742" w:rsidRDefault="00DA0742" w:rsidP="00DA0742"/>
    <w:p w14:paraId="64CBA8B6" w14:textId="77777777" w:rsidR="00DA0742" w:rsidRDefault="00DA0742" w:rsidP="00DA0742"/>
    <w:p w14:paraId="74142961" w14:textId="77777777" w:rsidR="00DA0742" w:rsidRDefault="00DA0742" w:rsidP="00DA0742">
      <w:pPr>
        <w:jc w:val="center"/>
      </w:pPr>
      <w:r>
        <w:rPr>
          <w:noProof/>
        </w:rPr>
        <w:drawing>
          <wp:inline distT="0" distB="0" distL="0" distR="0" wp14:anchorId="7804C021" wp14:editId="694BABE5">
            <wp:extent cx="1809750" cy="1952625"/>
            <wp:effectExtent l="0" t="0" r="0" b="9525"/>
            <wp:docPr id="6" name="Picture 1" descr="A picture containing symbol, clipart, circl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picture containing symbol, clipart, circle,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C183D7F6-B498-43B3-948B-1728B52AA6E4}">
                          <adec:decorative xmlns:lc="http://schemas.openxmlformats.org/drawingml/2006/lockedCanvas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45F9B" w14:textId="77777777" w:rsidR="00DA0742" w:rsidRDefault="00DA0742" w:rsidP="00DA0742">
      <w:pPr>
        <w:jc w:val="center"/>
      </w:pPr>
    </w:p>
    <w:p w14:paraId="25549068" w14:textId="77777777" w:rsidR="00DA0742" w:rsidRDefault="00DA0742" w:rsidP="00DA074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TYSOE PARISH COUNCIL</w:t>
      </w:r>
    </w:p>
    <w:p w14:paraId="3834AA1E" w14:textId="77777777" w:rsidR="00DA0742" w:rsidRDefault="00DA0742" w:rsidP="00DA0742">
      <w:pPr>
        <w:jc w:val="center"/>
        <w:rPr>
          <w:b/>
          <w:bCs/>
          <w:sz w:val="40"/>
          <w:szCs w:val="40"/>
        </w:rPr>
      </w:pPr>
    </w:p>
    <w:p w14:paraId="576F0D8D" w14:textId="2E8D5B92" w:rsidR="00DA0742" w:rsidRDefault="00DA0742" w:rsidP="00DA074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Risk Management </w:t>
      </w:r>
      <w:r>
        <w:rPr>
          <w:b/>
          <w:bCs/>
          <w:sz w:val="40"/>
          <w:szCs w:val="40"/>
        </w:rPr>
        <w:t>Policy</w:t>
      </w:r>
    </w:p>
    <w:p w14:paraId="5A67AD18" w14:textId="77777777" w:rsidR="00DA0742" w:rsidRDefault="00DA0742" w:rsidP="00DA0742">
      <w:pPr>
        <w:jc w:val="center"/>
        <w:rPr>
          <w:b/>
          <w:bCs/>
          <w:sz w:val="40"/>
          <w:szCs w:val="40"/>
        </w:rPr>
      </w:pPr>
    </w:p>
    <w:p w14:paraId="56684783" w14:textId="77777777" w:rsidR="00DA0742" w:rsidRDefault="00DA0742" w:rsidP="00DA0742">
      <w:pPr>
        <w:jc w:val="center"/>
        <w:rPr>
          <w:b/>
          <w:bCs/>
          <w:sz w:val="40"/>
          <w:szCs w:val="40"/>
        </w:rPr>
      </w:pPr>
    </w:p>
    <w:p w14:paraId="798C459A" w14:textId="77777777" w:rsidR="00DA0742" w:rsidRDefault="00DA0742" w:rsidP="00DA0742">
      <w:pPr>
        <w:jc w:val="center"/>
        <w:rPr>
          <w:b/>
          <w:bCs/>
          <w:sz w:val="40"/>
          <w:szCs w:val="40"/>
        </w:rPr>
      </w:pPr>
    </w:p>
    <w:p w14:paraId="15571D0F" w14:textId="77777777" w:rsidR="00DA0742" w:rsidRDefault="00DA0742" w:rsidP="00DA0742">
      <w:pPr>
        <w:jc w:val="center"/>
        <w:rPr>
          <w:b/>
          <w:bCs/>
          <w:sz w:val="40"/>
          <w:szCs w:val="40"/>
        </w:rPr>
      </w:pPr>
    </w:p>
    <w:p w14:paraId="4A028285" w14:textId="77777777" w:rsidR="00DA0742" w:rsidRDefault="00DA0742" w:rsidP="00DA0742">
      <w:pPr>
        <w:jc w:val="center"/>
        <w:rPr>
          <w:b/>
          <w:bCs/>
          <w:sz w:val="40"/>
          <w:szCs w:val="40"/>
        </w:rPr>
      </w:pPr>
    </w:p>
    <w:p w14:paraId="5D55F963" w14:textId="77777777" w:rsidR="00DA0742" w:rsidRDefault="00DA0742" w:rsidP="00DA0742">
      <w:pPr>
        <w:jc w:val="center"/>
        <w:rPr>
          <w:b/>
          <w:bCs/>
          <w:sz w:val="40"/>
          <w:szCs w:val="40"/>
        </w:rPr>
      </w:pPr>
    </w:p>
    <w:p w14:paraId="464D3956" w14:textId="77777777" w:rsidR="00DA0742" w:rsidRDefault="00DA0742" w:rsidP="00DA0742">
      <w:pPr>
        <w:jc w:val="center"/>
        <w:rPr>
          <w:b/>
          <w:bCs/>
          <w:sz w:val="40"/>
          <w:szCs w:val="40"/>
        </w:rPr>
      </w:pPr>
    </w:p>
    <w:p w14:paraId="1B9D6113" w14:textId="77777777" w:rsidR="00DA0742" w:rsidRDefault="00DA0742" w:rsidP="00DA0742">
      <w:pPr>
        <w:jc w:val="center"/>
        <w:rPr>
          <w:b/>
          <w:bCs/>
          <w:sz w:val="40"/>
          <w:szCs w:val="40"/>
        </w:rPr>
      </w:pPr>
    </w:p>
    <w:p w14:paraId="7FA1DEA7" w14:textId="77777777" w:rsidR="00DA0742" w:rsidRDefault="00DA0742" w:rsidP="00DA0742">
      <w:pPr>
        <w:jc w:val="center"/>
        <w:rPr>
          <w:b/>
          <w:bCs/>
          <w:sz w:val="40"/>
          <w:szCs w:val="40"/>
        </w:rPr>
      </w:pPr>
    </w:p>
    <w:p w14:paraId="7FE7BB2E" w14:textId="5777B77E" w:rsidR="00DA0742" w:rsidRPr="007F19A5" w:rsidRDefault="00DA0742" w:rsidP="00DA07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</w:t>
      </w:r>
      <w:r w:rsidRPr="007F19A5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dopted: 17.04.2023</w:t>
      </w:r>
      <w:r w:rsidRPr="007F19A5">
        <w:rPr>
          <w:b/>
          <w:bCs/>
          <w:sz w:val="24"/>
          <w:szCs w:val="24"/>
        </w:rPr>
        <w:t xml:space="preserve">…         </w:t>
      </w:r>
      <w:r>
        <w:rPr>
          <w:b/>
          <w:bCs/>
          <w:sz w:val="24"/>
          <w:szCs w:val="24"/>
        </w:rPr>
        <w:t xml:space="preserve">                                      </w:t>
      </w:r>
      <w:r w:rsidRPr="007F19A5">
        <w:rPr>
          <w:b/>
          <w:bCs/>
          <w:sz w:val="24"/>
          <w:szCs w:val="24"/>
        </w:rPr>
        <w:t xml:space="preserve">    Next review date</w:t>
      </w:r>
      <w:r>
        <w:rPr>
          <w:b/>
          <w:bCs/>
          <w:sz w:val="24"/>
          <w:szCs w:val="24"/>
        </w:rPr>
        <w:t>: April 2024</w:t>
      </w:r>
      <w:r w:rsidRPr="007F19A5">
        <w:rPr>
          <w:b/>
          <w:bCs/>
          <w:sz w:val="24"/>
          <w:szCs w:val="24"/>
        </w:rPr>
        <w:t>……</w:t>
      </w:r>
    </w:p>
    <w:p w14:paraId="339C7339" w14:textId="77777777" w:rsidR="00DA0742" w:rsidRDefault="00DA0742" w:rsidP="00E32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E772A"/>
          <w:kern w:val="0"/>
          <w:sz w:val="28"/>
          <w:szCs w:val="28"/>
        </w:rPr>
      </w:pPr>
    </w:p>
    <w:p w14:paraId="7034E5C8" w14:textId="77777777" w:rsidR="00DA0742" w:rsidRDefault="00DA0742" w:rsidP="00E32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E772A"/>
          <w:kern w:val="0"/>
          <w:sz w:val="28"/>
          <w:szCs w:val="28"/>
        </w:rPr>
      </w:pPr>
    </w:p>
    <w:p w14:paraId="5B04DC52" w14:textId="77777777" w:rsidR="00DA0742" w:rsidRDefault="00DA0742" w:rsidP="00E32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E772A"/>
          <w:kern w:val="0"/>
          <w:sz w:val="28"/>
          <w:szCs w:val="28"/>
        </w:rPr>
      </w:pPr>
    </w:p>
    <w:p w14:paraId="6355DB63" w14:textId="77777777" w:rsidR="00DA0742" w:rsidRDefault="00DA0742" w:rsidP="00E32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E772A"/>
          <w:kern w:val="0"/>
          <w:sz w:val="28"/>
          <w:szCs w:val="28"/>
        </w:rPr>
      </w:pPr>
    </w:p>
    <w:p w14:paraId="2EE9D0B9" w14:textId="648527D4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E772A"/>
          <w:kern w:val="0"/>
          <w:sz w:val="28"/>
          <w:szCs w:val="28"/>
        </w:rPr>
      </w:pPr>
      <w:r>
        <w:rPr>
          <w:rFonts w:ascii="Arial" w:hAnsi="Arial" w:cs="Arial"/>
          <w:color w:val="3E772A"/>
          <w:kern w:val="0"/>
          <w:sz w:val="28"/>
          <w:szCs w:val="28"/>
        </w:rPr>
        <w:lastRenderedPageBreak/>
        <w:t xml:space="preserve">1. </w:t>
      </w:r>
      <w:r>
        <w:rPr>
          <w:rFonts w:ascii="Calibri" w:hAnsi="Calibri" w:cs="Calibri"/>
          <w:color w:val="3E772A"/>
          <w:kern w:val="0"/>
          <w:sz w:val="28"/>
          <w:szCs w:val="28"/>
        </w:rPr>
        <w:t>General</w:t>
      </w:r>
    </w:p>
    <w:p w14:paraId="3C9882FA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E772A"/>
          <w:kern w:val="0"/>
          <w:sz w:val="28"/>
          <w:szCs w:val="28"/>
        </w:rPr>
      </w:pPr>
    </w:p>
    <w:p w14:paraId="5AF90A52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1.1 Risk management is important. The failure to manage risks effectively can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be</w:t>
      </w:r>
      <w:proofErr w:type="gramEnd"/>
    </w:p>
    <w:p w14:paraId="1F0DBFB6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expensive in financial terms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and also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in terms of service delivery.</w:t>
      </w:r>
    </w:p>
    <w:p w14:paraId="2540B827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D806D60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1.2 Members of Tysoe Parish Council are ultimately responsible for risk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management</w:t>
      </w:r>
      <w:proofErr w:type="gramEnd"/>
    </w:p>
    <w:p w14:paraId="72F0E7EB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because risks threaten the Council’s ability to achieve its objectives. The clerk should</w:t>
      </w:r>
    </w:p>
    <w:p w14:paraId="1EFE1FE1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therefore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ensure that members:</w:t>
      </w:r>
    </w:p>
    <w:p w14:paraId="1619B7CF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a) Identify the key risks facing the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Council;</w:t>
      </w:r>
      <w:proofErr w:type="gramEnd"/>
    </w:p>
    <w:p w14:paraId="05C14DDA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3AD3519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b) Evaluate the impact to the Council should the risk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happen;</w:t>
      </w:r>
      <w:proofErr w:type="gramEnd"/>
    </w:p>
    <w:p w14:paraId="4C6EB2C3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6DAE310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c) Consider the likelihood of the risk happening; and</w:t>
      </w:r>
    </w:p>
    <w:p w14:paraId="456BCE7B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645B4B5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d) Agree measures to avoid, reduce or control the risk or its consequence.</w:t>
      </w:r>
    </w:p>
    <w:p w14:paraId="674A30EF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B3239B3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1.3 The key risks facing Tysoe Parish Council are documented in the Risk Management</w:t>
      </w:r>
    </w:p>
    <w:p w14:paraId="30DC7FD7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Plan (see separate document).</w:t>
      </w:r>
    </w:p>
    <w:p w14:paraId="64FBEF34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6211F98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1.4 In the Risk Management Plan each risk is documented under the following headings:</w:t>
      </w:r>
    </w:p>
    <w:p w14:paraId="0FC5BE72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a) </w:t>
      </w: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</w:rPr>
        <w:t xml:space="preserve">Risk Area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– high level risk area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e.g.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assets.</w:t>
      </w:r>
    </w:p>
    <w:p w14:paraId="1D3F073A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027E60B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b) </w:t>
      </w: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</w:rPr>
        <w:t xml:space="preserve">Specific Concern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– specific area of risk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e.g.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playground.</w:t>
      </w:r>
    </w:p>
    <w:p w14:paraId="597A3C18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5B10A8B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c) </w:t>
      </w: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</w:rPr>
        <w:t xml:space="preserve">Risk </w:t>
      </w:r>
      <w:r>
        <w:rPr>
          <w:rFonts w:ascii="Calibri" w:hAnsi="Calibri" w:cs="Calibri"/>
          <w:color w:val="000000"/>
          <w:kern w:val="0"/>
          <w:sz w:val="24"/>
          <w:szCs w:val="24"/>
        </w:rPr>
        <w:t>– reason for the risk.</w:t>
      </w:r>
    </w:p>
    <w:p w14:paraId="277D20E5" w14:textId="3A7425FB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70B1CD2" w14:textId="405D8014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d) </w:t>
      </w: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</w:rPr>
        <w:t xml:space="preserve">Impact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– the impact should the worst-case scenario happen. This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is</w:t>
      </w:r>
      <w:proofErr w:type="gramEnd"/>
    </w:p>
    <w:p w14:paraId="119F34B6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categorised as Low,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Medium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or High. </w:t>
      </w:r>
      <w:r>
        <w:rPr>
          <w:rFonts w:ascii="Calibri" w:hAnsi="Calibri" w:cs="Calibri"/>
          <w:color w:val="6CA025"/>
          <w:kern w:val="0"/>
          <w:sz w:val="24"/>
          <w:szCs w:val="24"/>
        </w:rPr>
        <w:t>See Appendix 1</w:t>
      </w:r>
      <w:r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5820B2F1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3B5E7EF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e) </w:t>
      </w: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</w:rPr>
        <w:t xml:space="preserve">Likelihood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– the likelihood of the worst-case scenario happening. This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is</w:t>
      </w:r>
      <w:proofErr w:type="gramEnd"/>
    </w:p>
    <w:p w14:paraId="148F900C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categorised as Low,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Medium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or High. </w:t>
      </w:r>
      <w:r>
        <w:rPr>
          <w:rFonts w:ascii="Calibri" w:hAnsi="Calibri" w:cs="Calibri"/>
          <w:color w:val="6CA025"/>
          <w:kern w:val="0"/>
          <w:sz w:val="24"/>
          <w:szCs w:val="24"/>
        </w:rPr>
        <w:t>See Appendix 1</w:t>
      </w:r>
      <w:r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635D6E3B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295D621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f) </w:t>
      </w: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</w:rPr>
        <w:t xml:space="preserve">Internal Control </w:t>
      </w:r>
      <w:r>
        <w:rPr>
          <w:rFonts w:ascii="Calibri" w:hAnsi="Calibri" w:cs="Calibri"/>
          <w:color w:val="000000"/>
          <w:kern w:val="0"/>
          <w:sz w:val="24"/>
          <w:szCs w:val="24"/>
        </w:rPr>
        <w:t>– the controls the Council already has in place to minimise or</w:t>
      </w:r>
    </w:p>
    <w:p w14:paraId="29448B8D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transfer risk.</w:t>
      </w:r>
    </w:p>
    <w:p w14:paraId="3EB28D5B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5AA78B7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g) </w:t>
      </w: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</w:rPr>
        <w:t xml:space="preserve">Agreed Improvements (year) </w:t>
      </w:r>
      <w:r>
        <w:rPr>
          <w:rFonts w:ascii="Calibri" w:hAnsi="Calibri" w:cs="Calibri"/>
          <w:color w:val="000000"/>
          <w:kern w:val="0"/>
          <w:sz w:val="24"/>
          <w:szCs w:val="24"/>
        </w:rPr>
        <w:t>– the internal controls the Council plans to put</w:t>
      </w:r>
    </w:p>
    <w:p w14:paraId="37E5CBD0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in place to minimise risk likelihood in the year in question. It may be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agreed</w:t>
      </w:r>
      <w:proofErr w:type="gramEnd"/>
    </w:p>
    <w:p w14:paraId="05C8C169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that there are no improvements required or necessary during the year in</w:t>
      </w:r>
    </w:p>
    <w:p w14:paraId="01B07A44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question.</w:t>
      </w:r>
    </w:p>
    <w:p w14:paraId="20779620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A4F411E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h) </w:t>
      </w: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</w:rPr>
        <w:t xml:space="preserve">Who </w:t>
      </w:r>
      <w:r>
        <w:rPr>
          <w:rFonts w:ascii="Calibri" w:hAnsi="Calibri" w:cs="Calibri"/>
          <w:color w:val="000000"/>
          <w:kern w:val="0"/>
          <w:sz w:val="24"/>
          <w:szCs w:val="24"/>
        </w:rPr>
        <w:t>– Individual(s) with responsibility for action.</w:t>
      </w:r>
    </w:p>
    <w:p w14:paraId="3FEAA670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D820180" w14:textId="05159D80" w:rsidR="00E32934" w:rsidRPr="00E32934" w:rsidRDefault="00E32934" w:rsidP="00E329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E32934"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</w:rPr>
        <w:t xml:space="preserve">Target Date </w:t>
      </w:r>
      <w:r w:rsidRPr="00E32934">
        <w:rPr>
          <w:rFonts w:ascii="Calibri" w:hAnsi="Calibri" w:cs="Calibri"/>
          <w:color w:val="000000"/>
          <w:kern w:val="0"/>
          <w:sz w:val="24"/>
          <w:szCs w:val="24"/>
        </w:rPr>
        <w:t>– target date for completion.</w:t>
      </w:r>
    </w:p>
    <w:p w14:paraId="212E378B" w14:textId="77777777" w:rsidR="00E32934" w:rsidRPr="00E32934" w:rsidRDefault="00E32934" w:rsidP="00E3293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F808807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</w:rPr>
        <w:t xml:space="preserve">j) Review Date(s) &amp; Comment </w:t>
      </w:r>
      <w:r>
        <w:rPr>
          <w:rFonts w:ascii="Calibri" w:hAnsi="Calibri" w:cs="Calibri"/>
          <w:color w:val="000000"/>
          <w:kern w:val="0"/>
          <w:sz w:val="24"/>
          <w:szCs w:val="24"/>
        </w:rPr>
        <w:t>– review date and comments documenting</w:t>
      </w:r>
    </w:p>
    <w:p w14:paraId="632B95AD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progres</w:t>
      </w:r>
      <w:r>
        <w:rPr>
          <w:rFonts w:ascii="Calibri" w:hAnsi="Calibri" w:cs="Calibri"/>
          <w:color w:val="000000"/>
          <w:kern w:val="0"/>
          <w:sz w:val="24"/>
          <w:szCs w:val="24"/>
        </w:rPr>
        <w:t>s</w:t>
      </w:r>
    </w:p>
    <w:p w14:paraId="7CBD9C5F" w14:textId="6FC7E866" w:rsidR="00E32934" w:rsidRPr="00E32934" w:rsidRDefault="00E32934" w:rsidP="00E329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>Page 2 of 3</w:t>
      </w:r>
    </w:p>
    <w:p w14:paraId="1124EFD6" w14:textId="6A51C86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Issue 3 created </w:t>
      </w:r>
      <w:r>
        <w:rPr>
          <w:rFonts w:ascii="Calibri" w:hAnsi="Calibri" w:cs="Calibri"/>
          <w:color w:val="000000"/>
          <w:kern w:val="0"/>
          <w:sz w:val="16"/>
          <w:szCs w:val="16"/>
        </w:rPr>
        <w:t>M</w:t>
      </w:r>
      <w:r>
        <w:rPr>
          <w:rFonts w:ascii="Calibri" w:hAnsi="Calibri" w:cs="Calibri"/>
          <w:color w:val="000000"/>
          <w:kern w:val="0"/>
          <w:sz w:val="16"/>
          <w:szCs w:val="16"/>
        </w:rPr>
        <w:t>arch 2023 rev</w:t>
      </w:r>
      <w:r>
        <w:rPr>
          <w:rFonts w:ascii="Calibri" w:hAnsi="Calibri" w:cs="Calibri"/>
          <w:color w:val="000000"/>
          <w:kern w:val="0"/>
          <w:sz w:val="16"/>
          <w:szCs w:val="16"/>
        </w:rPr>
        <w:t>i</w:t>
      </w:r>
      <w:r w:rsidR="00DA0742">
        <w:rPr>
          <w:rFonts w:ascii="Calibri" w:hAnsi="Calibri" w:cs="Calibri"/>
          <w:color w:val="000000"/>
          <w:kern w:val="0"/>
          <w:sz w:val="16"/>
          <w:szCs w:val="16"/>
        </w:rPr>
        <w:t>e</w:t>
      </w:r>
      <w:r>
        <w:rPr>
          <w:rFonts w:ascii="Calibri" w:hAnsi="Calibri" w:cs="Calibri"/>
          <w:color w:val="000000"/>
          <w:kern w:val="0"/>
          <w:sz w:val="16"/>
          <w:szCs w:val="16"/>
        </w:rPr>
        <w:t>wed &amp;</w:t>
      </w:r>
    </w:p>
    <w:p w14:paraId="5111A568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adopted </w:t>
      </w:r>
      <w:proofErr w:type="gramStart"/>
      <w:r>
        <w:rPr>
          <w:rFonts w:ascii="Calibri" w:hAnsi="Calibri" w:cs="Calibri"/>
          <w:color w:val="000000"/>
          <w:kern w:val="0"/>
          <w:sz w:val="16"/>
          <w:szCs w:val="16"/>
        </w:rPr>
        <w:t>17/04/2023</w:t>
      </w:r>
      <w:proofErr w:type="gramEnd"/>
    </w:p>
    <w:p w14:paraId="1873CF64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6"/>
          <w:szCs w:val="16"/>
        </w:rPr>
      </w:pPr>
    </w:p>
    <w:p w14:paraId="3450C65F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6"/>
          <w:szCs w:val="16"/>
        </w:rPr>
      </w:pPr>
    </w:p>
    <w:p w14:paraId="2D035741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E772A"/>
          <w:kern w:val="0"/>
          <w:sz w:val="28"/>
          <w:szCs w:val="28"/>
        </w:rPr>
      </w:pPr>
      <w:r>
        <w:rPr>
          <w:rFonts w:ascii="Arial" w:hAnsi="Arial" w:cs="Arial"/>
          <w:color w:val="3E772A"/>
          <w:kern w:val="0"/>
          <w:sz w:val="28"/>
          <w:szCs w:val="28"/>
        </w:rPr>
        <w:lastRenderedPageBreak/>
        <w:t xml:space="preserve">2. </w:t>
      </w:r>
      <w:r>
        <w:rPr>
          <w:rFonts w:ascii="Calibri" w:hAnsi="Calibri" w:cs="Calibri"/>
          <w:color w:val="3E772A"/>
          <w:kern w:val="0"/>
          <w:sz w:val="28"/>
          <w:szCs w:val="28"/>
        </w:rPr>
        <w:t>Publication</w:t>
      </w:r>
    </w:p>
    <w:p w14:paraId="74373599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2.1 Once adopted and subsequently updated this policy will be made available for the</w:t>
      </w:r>
    </w:p>
    <w:p w14:paraId="05101862" w14:textId="5806606B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public to view at </w:t>
      </w:r>
      <w:hyperlink r:id="rId6" w:history="1">
        <w:r w:rsidRPr="00A30E4E">
          <w:rPr>
            <w:rStyle w:val="Hyperlink"/>
            <w:rFonts w:ascii="Calibri" w:hAnsi="Calibri" w:cs="Calibri"/>
            <w:kern w:val="0"/>
            <w:sz w:val="24"/>
            <w:szCs w:val="24"/>
          </w:rPr>
          <w:t>www.tysoe.org.uk</w:t>
        </w:r>
      </w:hyperlink>
      <w:r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0B9906BA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5842D5C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E772A"/>
          <w:kern w:val="0"/>
          <w:sz w:val="28"/>
          <w:szCs w:val="28"/>
        </w:rPr>
      </w:pPr>
      <w:r>
        <w:rPr>
          <w:rFonts w:ascii="Arial" w:hAnsi="Arial" w:cs="Arial"/>
          <w:color w:val="3E772A"/>
          <w:kern w:val="0"/>
          <w:sz w:val="28"/>
          <w:szCs w:val="28"/>
        </w:rPr>
        <w:t xml:space="preserve">3. </w:t>
      </w:r>
      <w:r>
        <w:rPr>
          <w:rFonts w:ascii="Calibri" w:hAnsi="Calibri" w:cs="Calibri"/>
          <w:color w:val="3E772A"/>
          <w:kern w:val="0"/>
          <w:sz w:val="28"/>
          <w:szCs w:val="28"/>
        </w:rPr>
        <w:t>Review</w:t>
      </w:r>
    </w:p>
    <w:p w14:paraId="4ACD0062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3.1 The Risk Management Plan is created annually during the budgeting process for the</w:t>
      </w:r>
    </w:p>
    <w:p w14:paraId="359480E6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financial year ahead and is valid during the year April - March.</w:t>
      </w:r>
    </w:p>
    <w:p w14:paraId="5CDED137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D21D478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3.2 Once adopted, it is the responsibility of Tysoe Parish Council to review and update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this</w:t>
      </w:r>
      <w:proofErr w:type="gramEnd"/>
    </w:p>
    <w:p w14:paraId="35E0BC10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plan on a quarterly basis.</w:t>
      </w:r>
    </w:p>
    <w:p w14:paraId="700E2079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99B7BB2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3.3 When considering a new activity, the Clerk/RFO shall prepare a draft risk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assessment</w:t>
      </w:r>
      <w:proofErr w:type="gramEnd"/>
    </w:p>
    <w:p w14:paraId="2CE512E3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including risk management proposals for consideration and adoption by Tysoe Parish</w:t>
      </w:r>
    </w:p>
    <w:p w14:paraId="6B126348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Council.</w:t>
      </w:r>
    </w:p>
    <w:p w14:paraId="5A4591BF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B77B2AC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3.4 Once approved, any changes to the Risk Management Plan are agreed by resolution.</w:t>
      </w:r>
    </w:p>
    <w:p w14:paraId="4F017186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6"/>
          <w:szCs w:val="16"/>
        </w:rPr>
      </w:pPr>
    </w:p>
    <w:p w14:paraId="45925A6E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E772A"/>
          <w:kern w:val="0"/>
          <w:sz w:val="28"/>
          <w:szCs w:val="28"/>
        </w:rPr>
      </w:pPr>
      <w:r>
        <w:rPr>
          <w:rFonts w:ascii="Calibri" w:hAnsi="Calibri" w:cs="Calibri"/>
          <w:color w:val="3E772A"/>
          <w:kern w:val="0"/>
          <w:sz w:val="28"/>
          <w:szCs w:val="28"/>
        </w:rPr>
        <w:t>Appendix 1</w:t>
      </w:r>
    </w:p>
    <w:p w14:paraId="1AA3F8AB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Definitions Low Medium High</w:t>
      </w:r>
    </w:p>
    <w:p w14:paraId="1F876F45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Impact</w:t>
      </w:r>
    </w:p>
    <w:p w14:paraId="29C477EB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Minimal impact on the</w:t>
      </w:r>
    </w:p>
    <w:p w14:paraId="713941A4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resources of the</w:t>
      </w:r>
    </w:p>
    <w:p w14:paraId="3C983786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Council, health and</w:t>
      </w:r>
    </w:p>
    <w:p w14:paraId="3696EEC4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safety of residents or</w:t>
      </w:r>
    </w:p>
    <w:p w14:paraId="57529BEF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confidence levels.</w:t>
      </w:r>
    </w:p>
    <w:p w14:paraId="17350BA6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Risk of injury, loss of</w:t>
      </w:r>
    </w:p>
    <w:p w14:paraId="690CA164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funds, costly legal</w:t>
      </w:r>
    </w:p>
    <w:p w14:paraId="24985B1D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dispute.</w:t>
      </w:r>
    </w:p>
    <w:p w14:paraId="03EC1C97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Risk of fatality or life</w:t>
      </w:r>
    </w:p>
    <w:p w14:paraId="1411710D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changing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injury;</w:t>
      </w:r>
      <w:proofErr w:type="gramEnd"/>
    </w:p>
    <w:p w14:paraId="7C2AA8EE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significant loss of funds</w:t>
      </w:r>
    </w:p>
    <w:p w14:paraId="0B9FAEEC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impeding function of</w:t>
      </w:r>
    </w:p>
    <w:p w14:paraId="08063BFA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the Council.</w:t>
      </w:r>
    </w:p>
    <w:p w14:paraId="723787AF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Likelihood</w:t>
      </w:r>
    </w:p>
    <w:p w14:paraId="575D48AC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The risk event could</w:t>
      </w:r>
    </w:p>
    <w:p w14:paraId="30B9D151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occur at some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time</w:t>
      </w:r>
      <w:proofErr w:type="gramEnd"/>
    </w:p>
    <w:p w14:paraId="639FDA4E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(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during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a specified</w:t>
      </w:r>
    </w:p>
    <w:p w14:paraId="0686BFED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period), but it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is</w:t>
      </w:r>
      <w:proofErr w:type="gramEnd"/>
    </w:p>
    <w:p w14:paraId="7A7D958D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unlikely</w:t>
      </w:r>
    </w:p>
    <w:p w14:paraId="3EDF33BD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Might happen at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some</w:t>
      </w:r>
      <w:proofErr w:type="gramEnd"/>
    </w:p>
    <w:p w14:paraId="13D0BAB2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time; occurrence would</w:t>
      </w:r>
    </w:p>
    <w:p w14:paraId="4996FAC2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not be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unusual</w:t>
      </w:r>
      <w:proofErr w:type="gramEnd"/>
    </w:p>
    <w:p w14:paraId="401EB1E1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Will probably occur in</w:t>
      </w:r>
    </w:p>
    <w:p w14:paraId="0E470BA8" w14:textId="749AD090" w:rsidR="008B4CBC" w:rsidRDefault="00E32934" w:rsidP="00E32934">
      <w:pPr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most circumstances</w:t>
      </w:r>
    </w:p>
    <w:p w14:paraId="336B90D6" w14:textId="77777777" w:rsidR="00E32934" w:rsidRDefault="00E32934" w:rsidP="00E32934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A603FBC" w14:textId="77777777" w:rsidR="00E32934" w:rsidRDefault="00E32934" w:rsidP="00E32934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CBBB2BC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>Page 3 of 3</w:t>
      </w:r>
    </w:p>
    <w:p w14:paraId="77A697D5" w14:textId="77777777" w:rsid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>Issue 3 created March 2023 reviewed &amp;</w:t>
      </w:r>
    </w:p>
    <w:p w14:paraId="0F3343C6" w14:textId="110C6AA7" w:rsidR="00E32934" w:rsidRPr="00E32934" w:rsidRDefault="00E32934" w:rsidP="00E3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accepted </w:t>
      </w:r>
      <w:proofErr w:type="gramStart"/>
      <w:r>
        <w:rPr>
          <w:rFonts w:ascii="Calibri" w:hAnsi="Calibri" w:cs="Calibri"/>
          <w:color w:val="000000"/>
          <w:kern w:val="0"/>
          <w:sz w:val="16"/>
          <w:szCs w:val="16"/>
        </w:rPr>
        <w:t>17/04/202</w:t>
      </w:r>
      <w:r>
        <w:rPr>
          <w:rFonts w:ascii="Calibri" w:hAnsi="Calibri" w:cs="Calibri"/>
          <w:color w:val="000000"/>
          <w:kern w:val="0"/>
          <w:sz w:val="16"/>
          <w:szCs w:val="16"/>
        </w:rPr>
        <w:t>3</w:t>
      </w:r>
      <w:proofErr w:type="gramEnd"/>
    </w:p>
    <w:sectPr w:rsidR="00E32934" w:rsidRPr="00E32934" w:rsidSect="00E32934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478F"/>
    <w:multiLevelType w:val="hybridMultilevel"/>
    <w:tmpl w:val="B0CE3C1A"/>
    <w:lvl w:ilvl="0" w:tplc="FF2254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6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34"/>
    <w:rsid w:val="006B37EF"/>
    <w:rsid w:val="008B4CBC"/>
    <w:rsid w:val="00DA0742"/>
    <w:rsid w:val="00E3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A5E2"/>
  <w15:chartTrackingRefBased/>
  <w15:docId w15:val="{60BDFF50-5562-4E10-B631-579C0C0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9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9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ysoe.org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1</cp:revision>
  <dcterms:created xsi:type="dcterms:W3CDTF">2023-05-13T13:24:00Z</dcterms:created>
  <dcterms:modified xsi:type="dcterms:W3CDTF">2023-05-13T13:38:00Z</dcterms:modified>
</cp:coreProperties>
</file>