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43A3" w14:textId="5B298E43" w:rsidR="008B4CBC" w:rsidRDefault="002929FC" w:rsidP="002929FC">
      <w:pPr>
        <w:jc w:val="center"/>
      </w:pPr>
      <w:r>
        <w:rPr>
          <w:noProof/>
        </w:rPr>
        <w:drawing>
          <wp:inline distT="0" distB="0" distL="0" distR="0" wp14:anchorId="134EA816" wp14:editId="6DF13FCD">
            <wp:extent cx="2752725" cy="3257550"/>
            <wp:effectExtent l="0" t="0" r="9525"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pic:cNvPicPr>
                  </pic:nvPicPr>
                  <pic:blipFill>
                    <a:blip r:embed="rId6">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xmlns:lc="http://schemas.openxmlformats.org/drawingml/2006/lockedCanvas" val="1"/>
                        </a:ext>
                      </a:extLst>
                    </a:blip>
                    <a:stretch>
                      <a:fillRect/>
                    </a:stretch>
                  </pic:blipFill>
                  <pic:spPr>
                    <a:xfrm>
                      <a:off x="0" y="0"/>
                      <a:ext cx="2752725" cy="3257550"/>
                    </a:xfrm>
                    <a:prstGeom prst="rect">
                      <a:avLst/>
                    </a:prstGeom>
                  </pic:spPr>
                </pic:pic>
              </a:graphicData>
            </a:graphic>
          </wp:inline>
        </w:drawing>
      </w:r>
    </w:p>
    <w:p w14:paraId="644384AB" w14:textId="0D457648" w:rsidR="002929FC" w:rsidRDefault="002929FC" w:rsidP="002929FC">
      <w:pPr>
        <w:jc w:val="center"/>
      </w:pPr>
    </w:p>
    <w:p w14:paraId="3CD759AF" w14:textId="2C986AE3" w:rsidR="002929FC" w:rsidRDefault="002929FC" w:rsidP="002929FC">
      <w:pPr>
        <w:jc w:val="center"/>
      </w:pPr>
    </w:p>
    <w:p w14:paraId="6E4957E9" w14:textId="0EBE707F" w:rsidR="002929FC" w:rsidRDefault="002929FC" w:rsidP="002929FC">
      <w:pPr>
        <w:jc w:val="center"/>
      </w:pPr>
    </w:p>
    <w:p w14:paraId="3AEE6C83" w14:textId="31869A8F" w:rsidR="002929FC" w:rsidRDefault="002929FC" w:rsidP="002929FC">
      <w:pPr>
        <w:jc w:val="center"/>
        <w:rPr>
          <w:sz w:val="48"/>
          <w:szCs w:val="48"/>
        </w:rPr>
      </w:pPr>
      <w:r w:rsidRPr="002929FC">
        <w:rPr>
          <w:sz w:val="48"/>
          <w:szCs w:val="48"/>
        </w:rPr>
        <w:t>Risk Assessment Policy</w:t>
      </w:r>
    </w:p>
    <w:p w14:paraId="13E42C28" w14:textId="337EA398" w:rsidR="002929FC" w:rsidRDefault="002929FC" w:rsidP="002929FC">
      <w:pPr>
        <w:jc w:val="center"/>
        <w:rPr>
          <w:sz w:val="48"/>
          <w:szCs w:val="48"/>
        </w:rPr>
      </w:pPr>
    </w:p>
    <w:p w14:paraId="1C56C661" w14:textId="480527A4" w:rsidR="002929FC" w:rsidRDefault="002929FC" w:rsidP="002929FC">
      <w:pPr>
        <w:jc w:val="center"/>
        <w:rPr>
          <w:sz w:val="48"/>
          <w:szCs w:val="48"/>
        </w:rPr>
      </w:pPr>
    </w:p>
    <w:p w14:paraId="08CEA575" w14:textId="37B4132C" w:rsidR="002929FC" w:rsidRDefault="002929FC" w:rsidP="002929FC">
      <w:pPr>
        <w:rPr>
          <w:sz w:val="24"/>
          <w:szCs w:val="24"/>
        </w:rPr>
      </w:pPr>
    </w:p>
    <w:p w14:paraId="12505B74" w14:textId="2FD11ACD" w:rsidR="002929FC" w:rsidRDefault="002929FC" w:rsidP="002929FC">
      <w:pPr>
        <w:rPr>
          <w:sz w:val="24"/>
          <w:szCs w:val="24"/>
        </w:rPr>
      </w:pPr>
    </w:p>
    <w:p w14:paraId="03FE0404" w14:textId="42ECC340" w:rsidR="002929FC" w:rsidRDefault="002929FC" w:rsidP="002929FC">
      <w:pPr>
        <w:rPr>
          <w:sz w:val="24"/>
          <w:szCs w:val="24"/>
        </w:rPr>
      </w:pPr>
    </w:p>
    <w:p w14:paraId="100B5820" w14:textId="1E40905B" w:rsidR="002929FC" w:rsidRDefault="002929FC" w:rsidP="002929FC">
      <w:pPr>
        <w:rPr>
          <w:sz w:val="24"/>
          <w:szCs w:val="24"/>
        </w:rPr>
      </w:pPr>
    </w:p>
    <w:p w14:paraId="2DEEA689" w14:textId="3777A771" w:rsidR="002929FC" w:rsidRDefault="002929FC" w:rsidP="002929FC">
      <w:pPr>
        <w:rPr>
          <w:sz w:val="24"/>
          <w:szCs w:val="24"/>
        </w:rPr>
      </w:pPr>
    </w:p>
    <w:p w14:paraId="045F7372" w14:textId="5CDC8446" w:rsidR="002929FC" w:rsidRDefault="002929FC" w:rsidP="002929FC">
      <w:pPr>
        <w:rPr>
          <w:sz w:val="24"/>
          <w:szCs w:val="24"/>
        </w:rPr>
      </w:pPr>
    </w:p>
    <w:p w14:paraId="12CB638C" w14:textId="1FB6BDD7" w:rsidR="002929FC" w:rsidRDefault="002929FC" w:rsidP="002929FC">
      <w:pPr>
        <w:rPr>
          <w:sz w:val="24"/>
          <w:szCs w:val="24"/>
        </w:rPr>
      </w:pPr>
    </w:p>
    <w:p w14:paraId="409D9BA0" w14:textId="79681DA4" w:rsidR="002929FC" w:rsidRDefault="002929FC" w:rsidP="002929FC">
      <w:pPr>
        <w:rPr>
          <w:sz w:val="24"/>
          <w:szCs w:val="24"/>
        </w:rPr>
      </w:pPr>
    </w:p>
    <w:p w14:paraId="26437985" w14:textId="3FC78125" w:rsidR="002929FC" w:rsidRDefault="002929FC" w:rsidP="002929FC">
      <w:pPr>
        <w:rPr>
          <w:sz w:val="24"/>
          <w:szCs w:val="24"/>
        </w:rPr>
      </w:pPr>
      <w:r>
        <w:rPr>
          <w:sz w:val="24"/>
          <w:szCs w:val="24"/>
        </w:rPr>
        <w:t>This Risk Assessment Policy was adopted on Monday 11</w:t>
      </w:r>
      <w:r w:rsidRPr="002929FC">
        <w:rPr>
          <w:sz w:val="24"/>
          <w:szCs w:val="24"/>
          <w:vertAlign w:val="superscript"/>
        </w:rPr>
        <w:t>th</w:t>
      </w:r>
      <w:r>
        <w:rPr>
          <w:sz w:val="24"/>
          <w:szCs w:val="24"/>
        </w:rPr>
        <w:t xml:space="preserve"> of April 2022</w:t>
      </w:r>
    </w:p>
    <w:p w14:paraId="63B247E6" w14:textId="4171535F" w:rsidR="002929FC" w:rsidRDefault="002929FC" w:rsidP="002929FC">
      <w:pPr>
        <w:rPr>
          <w:sz w:val="24"/>
          <w:szCs w:val="24"/>
        </w:rPr>
      </w:pPr>
      <w:r>
        <w:rPr>
          <w:sz w:val="24"/>
          <w:szCs w:val="24"/>
        </w:rPr>
        <w:t xml:space="preserve">Review date: April 2023 </w:t>
      </w:r>
      <w:r w:rsidR="00757541">
        <w:rPr>
          <w:sz w:val="24"/>
          <w:szCs w:val="24"/>
        </w:rPr>
        <w:t>(</w:t>
      </w:r>
      <w:r>
        <w:rPr>
          <w:sz w:val="24"/>
          <w:szCs w:val="24"/>
        </w:rPr>
        <w:t>unless new activities force an earlier review)</w:t>
      </w:r>
    </w:p>
    <w:p w14:paraId="415D0639" w14:textId="466E678B" w:rsidR="002929FC" w:rsidRPr="00757541" w:rsidRDefault="002929FC" w:rsidP="002929FC">
      <w:pPr>
        <w:rPr>
          <w:sz w:val="24"/>
          <w:szCs w:val="24"/>
          <w:u w:val="single"/>
        </w:rPr>
      </w:pPr>
      <w:r w:rsidRPr="00757541">
        <w:rPr>
          <w:sz w:val="24"/>
          <w:szCs w:val="24"/>
          <w:u w:val="single"/>
        </w:rPr>
        <w:lastRenderedPageBreak/>
        <w:t>1. General</w:t>
      </w:r>
    </w:p>
    <w:p w14:paraId="1487166A" w14:textId="1C714D66" w:rsidR="002929FC" w:rsidRDefault="002929FC" w:rsidP="00377705">
      <w:pPr>
        <w:ind w:left="720" w:hanging="720"/>
        <w:rPr>
          <w:sz w:val="24"/>
          <w:szCs w:val="24"/>
        </w:rPr>
      </w:pPr>
      <w:r>
        <w:rPr>
          <w:sz w:val="24"/>
          <w:szCs w:val="24"/>
        </w:rPr>
        <w:t>1.1</w:t>
      </w:r>
      <w:r>
        <w:rPr>
          <w:sz w:val="24"/>
          <w:szCs w:val="24"/>
        </w:rPr>
        <w:tab/>
        <w:t xml:space="preserve">Risk management is important. The failure to manage risks effectively can be expensive in financial </w:t>
      </w:r>
      <w:r w:rsidR="00377705">
        <w:rPr>
          <w:sz w:val="24"/>
          <w:szCs w:val="24"/>
        </w:rPr>
        <w:t xml:space="preserve">terms </w:t>
      </w:r>
      <w:proofErr w:type="gramStart"/>
      <w:r w:rsidR="00377705">
        <w:rPr>
          <w:sz w:val="24"/>
          <w:szCs w:val="24"/>
        </w:rPr>
        <w:t>and also</w:t>
      </w:r>
      <w:proofErr w:type="gramEnd"/>
      <w:r w:rsidR="00377705">
        <w:rPr>
          <w:sz w:val="24"/>
          <w:szCs w:val="24"/>
        </w:rPr>
        <w:t xml:space="preserve"> in terms of service delivery.</w:t>
      </w:r>
    </w:p>
    <w:p w14:paraId="41B2FB60" w14:textId="3E895F0B" w:rsidR="00377705" w:rsidRDefault="00377705" w:rsidP="00377705">
      <w:pPr>
        <w:ind w:left="720" w:hanging="720"/>
        <w:rPr>
          <w:sz w:val="24"/>
          <w:szCs w:val="24"/>
        </w:rPr>
      </w:pPr>
      <w:r>
        <w:rPr>
          <w:sz w:val="24"/>
          <w:szCs w:val="24"/>
        </w:rPr>
        <w:t>1.2</w:t>
      </w:r>
      <w:r>
        <w:rPr>
          <w:sz w:val="24"/>
          <w:szCs w:val="24"/>
        </w:rPr>
        <w:tab/>
        <w:t xml:space="preserve">Members of Tysoe Parish Council are ultimately responsible for risk management because risks threaten the Council’s ability to achieve its objectives. </w:t>
      </w:r>
    </w:p>
    <w:p w14:paraId="37100229" w14:textId="5C0454FA" w:rsidR="00377705" w:rsidRDefault="00377705" w:rsidP="00377705">
      <w:pPr>
        <w:ind w:left="720" w:hanging="720"/>
        <w:rPr>
          <w:sz w:val="24"/>
          <w:szCs w:val="24"/>
        </w:rPr>
      </w:pPr>
      <w:r>
        <w:rPr>
          <w:sz w:val="24"/>
          <w:szCs w:val="24"/>
        </w:rPr>
        <w:tab/>
        <w:t>The Clerk should therefore ensure that members:</w:t>
      </w:r>
    </w:p>
    <w:p w14:paraId="482D9E91" w14:textId="629A9EAA" w:rsidR="00377705" w:rsidRDefault="00377705" w:rsidP="00377705">
      <w:pPr>
        <w:spacing w:after="0"/>
        <w:ind w:left="720" w:hanging="720"/>
        <w:rPr>
          <w:sz w:val="24"/>
          <w:szCs w:val="24"/>
        </w:rPr>
      </w:pPr>
      <w:r>
        <w:rPr>
          <w:sz w:val="24"/>
          <w:szCs w:val="24"/>
        </w:rPr>
        <w:tab/>
        <w:t>a)</w:t>
      </w:r>
      <w:r>
        <w:rPr>
          <w:sz w:val="24"/>
          <w:szCs w:val="24"/>
        </w:rPr>
        <w:tab/>
        <w:t xml:space="preserve">identify the key risks facing the </w:t>
      </w:r>
      <w:r w:rsidR="00C6450D">
        <w:rPr>
          <w:sz w:val="24"/>
          <w:szCs w:val="24"/>
        </w:rPr>
        <w:t>Council.</w:t>
      </w:r>
    </w:p>
    <w:p w14:paraId="0032DF02" w14:textId="282070E0" w:rsidR="00377705" w:rsidRDefault="00377705" w:rsidP="00377705">
      <w:pPr>
        <w:spacing w:after="0"/>
        <w:ind w:left="720" w:hanging="720"/>
        <w:rPr>
          <w:sz w:val="24"/>
          <w:szCs w:val="24"/>
        </w:rPr>
      </w:pPr>
      <w:r>
        <w:rPr>
          <w:sz w:val="24"/>
          <w:szCs w:val="24"/>
        </w:rPr>
        <w:tab/>
        <w:t>b)</w:t>
      </w:r>
      <w:r>
        <w:rPr>
          <w:sz w:val="24"/>
          <w:szCs w:val="24"/>
        </w:rPr>
        <w:tab/>
        <w:t xml:space="preserve">Evaluate the impact to the Council should the risk </w:t>
      </w:r>
      <w:r w:rsidR="00C6450D">
        <w:rPr>
          <w:sz w:val="24"/>
          <w:szCs w:val="24"/>
        </w:rPr>
        <w:t>happen.</w:t>
      </w:r>
    </w:p>
    <w:p w14:paraId="57CDC0E7" w14:textId="77777777" w:rsidR="00377705" w:rsidRDefault="00377705" w:rsidP="00377705">
      <w:pPr>
        <w:spacing w:after="0"/>
        <w:ind w:left="720" w:hanging="720"/>
        <w:rPr>
          <w:sz w:val="24"/>
          <w:szCs w:val="24"/>
        </w:rPr>
      </w:pPr>
      <w:r>
        <w:rPr>
          <w:sz w:val="24"/>
          <w:szCs w:val="24"/>
        </w:rPr>
        <w:tab/>
        <w:t>c)</w:t>
      </w:r>
      <w:r>
        <w:rPr>
          <w:sz w:val="24"/>
          <w:szCs w:val="24"/>
        </w:rPr>
        <w:tab/>
        <w:t>Consider the likelihood of the risk happening; and</w:t>
      </w:r>
    </w:p>
    <w:p w14:paraId="33B10C4A" w14:textId="54E0D3F5" w:rsidR="00377705" w:rsidRDefault="00377705" w:rsidP="00377705">
      <w:pPr>
        <w:spacing w:after="0"/>
        <w:ind w:left="720" w:hanging="720"/>
        <w:rPr>
          <w:sz w:val="24"/>
          <w:szCs w:val="24"/>
        </w:rPr>
      </w:pPr>
      <w:r>
        <w:rPr>
          <w:sz w:val="24"/>
          <w:szCs w:val="24"/>
        </w:rPr>
        <w:tab/>
        <w:t>d)</w:t>
      </w:r>
      <w:r>
        <w:rPr>
          <w:sz w:val="24"/>
          <w:szCs w:val="24"/>
        </w:rPr>
        <w:tab/>
        <w:t>Agree measures to avoid, reduce or control the risk or its consequence.</w:t>
      </w:r>
      <w:r>
        <w:rPr>
          <w:sz w:val="24"/>
          <w:szCs w:val="24"/>
        </w:rPr>
        <w:tab/>
      </w:r>
    </w:p>
    <w:p w14:paraId="5030433B" w14:textId="219B4169" w:rsidR="00377705" w:rsidRDefault="00377705" w:rsidP="00377705">
      <w:pPr>
        <w:spacing w:after="0"/>
        <w:ind w:left="720" w:hanging="720"/>
        <w:rPr>
          <w:sz w:val="24"/>
          <w:szCs w:val="24"/>
        </w:rPr>
      </w:pPr>
    </w:p>
    <w:p w14:paraId="5C29135D" w14:textId="32027544" w:rsidR="00377705" w:rsidRDefault="00377705" w:rsidP="00377705">
      <w:pPr>
        <w:spacing w:after="0"/>
        <w:ind w:left="720" w:hanging="720"/>
        <w:rPr>
          <w:sz w:val="24"/>
          <w:szCs w:val="24"/>
        </w:rPr>
      </w:pPr>
      <w:r>
        <w:rPr>
          <w:sz w:val="24"/>
          <w:szCs w:val="24"/>
        </w:rPr>
        <w:t>1.3</w:t>
      </w:r>
      <w:r>
        <w:rPr>
          <w:sz w:val="24"/>
          <w:szCs w:val="24"/>
        </w:rPr>
        <w:tab/>
        <w:t xml:space="preserve">The key risks facing Tysoe Parish Council are documented </w:t>
      </w:r>
      <w:r w:rsidR="00197891">
        <w:rPr>
          <w:sz w:val="24"/>
          <w:szCs w:val="24"/>
        </w:rPr>
        <w:t>in the Risk Management Plan. (</w:t>
      </w:r>
      <w:r w:rsidR="00C6450D">
        <w:rPr>
          <w:sz w:val="24"/>
          <w:szCs w:val="24"/>
        </w:rPr>
        <w:t>Separate document</w:t>
      </w:r>
      <w:r w:rsidR="00197891">
        <w:rPr>
          <w:sz w:val="24"/>
          <w:szCs w:val="24"/>
        </w:rPr>
        <w:t>)</w:t>
      </w:r>
    </w:p>
    <w:p w14:paraId="2511360C" w14:textId="20532302" w:rsidR="00197891" w:rsidRDefault="00197891" w:rsidP="00377705">
      <w:pPr>
        <w:spacing w:after="0"/>
        <w:ind w:left="720" w:hanging="720"/>
        <w:rPr>
          <w:sz w:val="24"/>
          <w:szCs w:val="24"/>
        </w:rPr>
      </w:pPr>
    </w:p>
    <w:p w14:paraId="3072C37E" w14:textId="7ABDAF1A" w:rsidR="00197891" w:rsidRDefault="00197891" w:rsidP="00377705">
      <w:pPr>
        <w:spacing w:after="0"/>
        <w:ind w:left="720" w:hanging="720"/>
        <w:rPr>
          <w:sz w:val="24"/>
          <w:szCs w:val="24"/>
        </w:rPr>
      </w:pPr>
      <w:r>
        <w:rPr>
          <w:sz w:val="24"/>
          <w:szCs w:val="24"/>
        </w:rPr>
        <w:t>1.4</w:t>
      </w:r>
      <w:r>
        <w:rPr>
          <w:sz w:val="24"/>
          <w:szCs w:val="24"/>
        </w:rPr>
        <w:tab/>
        <w:t>In the Risk Management Plan each risk is documented under the following headings:</w:t>
      </w:r>
    </w:p>
    <w:p w14:paraId="59F3781F" w14:textId="6C542AE1" w:rsidR="00197891" w:rsidRDefault="00197891" w:rsidP="00377705">
      <w:pPr>
        <w:spacing w:after="0"/>
        <w:ind w:left="720" w:hanging="720"/>
        <w:rPr>
          <w:sz w:val="24"/>
          <w:szCs w:val="24"/>
        </w:rPr>
      </w:pPr>
    </w:p>
    <w:p w14:paraId="73FDEFF9" w14:textId="5F5D3BE6" w:rsidR="00197891" w:rsidRDefault="00197891" w:rsidP="00377705">
      <w:pPr>
        <w:spacing w:after="0"/>
        <w:ind w:left="720" w:hanging="720"/>
        <w:rPr>
          <w:sz w:val="24"/>
          <w:szCs w:val="24"/>
        </w:rPr>
      </w:pPr>
      <w:r>
        <w:rPr>
          <w:sz w:val="24"/>
          <w:szCs w:val="24"/>
        </w:rPr>
        <w:tab/>
        <w:t>a)</w:t>
      </w:r>
      <w:r>
        <w:rPr>
          <w:sz w:val="24"/>
          <w:szCs w:val="24"/>
        </w:rPr>
        <w:tab/>
      </w:r>
      <w:r>
        <w:rPr>
          <w:b/>
          <w:bCs/>
          <w:sz w:val="24"/>
          <w:szCs w:val="24"/>
        </w:rPr>
        <w:t xml:space="preserve">Risk Area – </w:t>
      </w:r>
      <w:r>
        <w:rPr>
          <w:sz w:val="24"/>
          <w:szCs w:val="24"/>
        </w:rPr>
        <w:t xml:space="preserve">high level risk area </w:t>
      </w:r>
      <w:r w:rsidR="00C6450D">
        <w:rPr>
          <w:sz w:val="24"/>
          <w:szCs w:val="24"/>
        </w:rPr>
        <w:t>e.g.,</w:t>
      </w:r>
      <w:r>
        <w:rPr>
          <w:sz w:val="24"/>
          <w:szCs w:val="24"/>
        </w:rPr>
        <w:t xml:space="preserve"> assets.</w:t>
      </w:r>
    </w:p>
    <w:p w14:paraId="3F080C98" w14:textId="54BE3E85" w:rsidR="00197891" w:rsidRDefault="00197891" w:rsidP="00377705">
      <w:pPr>
        <w:spacing w:after="0"/>
        <w:ind w:left="720" w:hanging="720"/>
        <w:rPr>
          <w:sz w:val="24"/>
          <w:szCs w:val="24"/>
        </w:rPr>
      </w:pPr>
      <w:r>
        <w:rPr>
          <w:b/>
          <w:bCs/>
          <w:sz w:val="24"/>
          <w:szCs w:val="24"/>
        </w:rPr>
        <w:tab/>
      </w:r>
      <w:r>
        <w:rPr>
          <w:sz w:val="24"/>
          <w:szCs w:val="24"/>
        </w:rPr>
        <w:t>b)</w:t>
      </w:r>
      <w:r>
        <w:rPr>
          <w:sz w:val="24"/>
          <w:szCs w:val="24"/>
        </w:rPr>
        <w:tab/>
      </w:r>
      <w:r>
        <w:rPr>
          <w:b/>
          <w:bCs/>
          <w:sz w:val="24"/>
          <w:szCs w:val="24"/>
        </w:rPr>
        <w:t xml:space="preserve">Specific concern </w:t>
      </w:r>
      <w:r w:rsidR="00E2095A">
        <w:rPr>
          <w:b/>
          <w:bCs/>
          <w:sz w:val="24"/>
          <w:szCs w:val="24"/>
        </w:rPr>
        <w:t>–</w:t>
      </w:r>
      <w:r>
        <w:rPr>
          <w:b/>
          <w:bCs/>
          <w:sz w:val="24"/>
          <w:szCs w:val="24"/>
        </w:rPr>
        <w:t xml:space="preserve"> </w:t>
      </w:r>
      <w:r w:rsidR="00E2095A" w:rsidRPr="00E2095A">
        <w:rPr>
          <w:sz w:val="24"/>
          <w:szCs w:val="24"/>
        </w:rPr>
        <w:t xml:space="preserve">specific area of risk </w:t>
      </w:r>
      <w:r w:rsidR="00C6450D" w:rsidRPr="00E2095A">
        <w:rPr>
          <w:sz w:val="24"/>
          <w:szCs w:val="24"/>
        </w:rPr>
        <w:t>e.g.,</w:t>
      </w:r>
      <w:r w:rsidR="00E2095A" w:rsidRPr="00E2095A">
        <w:rPr>
          <w:sz w:val="24"/>
          <w:szCs w:val="24"/>
        </w:rPr>
        <w:t xml:space="preserve"> playground.</w:t>
      </w:r>
    </w:p>
    <w:p w14:paraId="5E8F0AB3" w14:textId="570A1301" w:rsidR="00E2095A" w:rsidRDefault="00E2095A" w:rsidP="00377705">
      <w:pPr>
        <w:spacing w:after="0"/>
        <w:ind w:left="720" w:hanging="720"/>
        <w:rPr>
          <w:sz w:val="24"/>
          <w:szCs w:val="24"/>
        </w:rPr>
      </w:pPr>
      <w:r>
        <w:rPr>
          <w:sz w:val="24"/>
          <w:szCs w:val="24"/>
        </w:rPr>
        <w:tab/>
        <w:t>c)</w:t>
      </w:r>
      <w:r>
        <w:rPr>
          <w:sz w:val="24"/>
          <w:szCs w:val="24"/>
        </w:rPr>
        <w:tab/>
      </w:r>
      <w:r>
        <w:rPr>
          <w:b/>
          <w:bCs/>
          <w:sz w:val="24"/>
          <w:szCs w:val="24"/>
        </w:rPr>
        <w:t xml:space="preserve">Risk – </w:t>
      </w:r>
      <w:r>
        <w:rPr>
          <w:sz w:val="24"/>
          <w:szCs w:val="24"/>
        </w:rPr>
        <w:t>reason for the risk.</w:t>
      </w:r>
    </w:p>
    <w:p w14:paraId="2154A4B1" w14:textId="2F19B779" w:rsidR="00E2095A" w:rsidRDefault="00E2095A" w:rsidP="00E2095A">
      <w:pPr>
        <w:spacing w:after="0"/>
        <w:ind w:left="1440" w:hanging="720"/>
        <w:rPr>
          <w:sz w:val="24"/>
          <w:szCs w:val="24"/>
        </w:rPr>
      </w:pPr>
      <w:r>
        <w:rPr>
          <w:sz w:val="24"/>
          <w:szCs w:val="24"/>
        </w:rPr>
        <w:t>d)</w:t>
      </w:r>
      <w:r>
        <w:rPr>
          <w:sz w:val="24"/>
          <w:szCs w:val="24"/>
        </w:rPr>
        <w:tab/>
      </w:r>
      <w:r>
        <w:rPr>
          <w:b/>
          <w:bCs/>
          <w:sz w:val="24"/>
          <w:szCs w:val="24"/>
        </w:rPr>
        <w:t xml:space="preserve">Impact – </w:t>
      </w:r>
      <w:r>
        <w:rPr>
          <w:sz w:val="24"/>
          <w:szCs w:val="24"/>
        </w:rPr>
        <w:t xml:space="preserve">the impact should be the </w:t>
      </w:r>
      <w:r w:rsidR="00C6450D">
        <w:rPr>
          <w:sz w:val="24"/>
          <w:szCs w:val="24"/>
        </w:rPr>
        <w:t>worst-case</w:t>
      </w:r>
      <w:r>
        <w:rPr>
          <w:sz w:val="24"/>
          <w:szCs w:val="24"/>
        </w:rPr>
        <w:t xml:space="preserve"> scenario to happen. This is categorised as Low, </w:t>
      </w:r>
      <w:r w:rsidR="00C6450D">
        <w:rPr>
          <w:sz w:val="24"/>
          <w:szCs w:val="24"/>
        </w:rPr>
        <w:t>Medium,</w:t>
      </w:r>
      <w:r>
        <w:rPr>
          <w:sz w:val="24"/>
          <w:szCs w:val="24"/>
        </w:rPr>
        <w:t xml:space="preserve"> or High. (</w:t>
      </w:r>
      <w:r w:rsidR="00C6450D">
        <w:rPr>
          <w:sz w:val="24"/>
          <w:szCs w:val="24"/>
        </w:rPr>
        <w:t>See</w:t>
      </w:r>
      <w:r>
        <w:rPr>
          <w:sz w:val="24"/>
          <w:szCs w:val="24"/>
        </w:rPr>
        <w:t xml:space="preserve"> Appendix 1)</w:t>
      </w:r>
    </w:p>
    <w:p w14:paraId="19AE1162" w14:textId="7F78D73F" w:rsidR="00E2095A" w:rsidRDefault="00E2095A" w:rsidP="00E2095A">
      <w:pPr>
        <w:spacing w:after="0"/>
        <w:ind w:left="1440" w:hanging="720"/>
        <w:rPr>
          <w:sz w:val="24"/>
          <w:szCs w:val="24"/>
        </w:rPr>
      </w:pPr>
      <w:r>
        <w:rPr>
          <w:sz w:val="24"/>
          <w:szCs w:val="24"/>
        </w:rPr>
        <w:t>e)</w:t>
      </w:r>
      <w:r>
        <w:rPr>
          <w:sz w:val="24"/>
          <w:szCs w:val="24"/>
        </w:rPr>
        <w:tab/>
      </w:r>
      <w:r>
        <w:rPr>
          <w:b/>
          <w:bCs/>
          <w:sz w:val="24"/>
          <w:szCs w:val="24"/>
        </w:rPr>
        <w:t xml:space="preserve">Likelihood – </w:t>
      </w:r>
      <w:r>
        <w:rPr>
          <w:sz w:val="24"/>
          <w:szCs w:val="24"/>
        </w:rPr>
        <w:t xml:space="preserve">the likelihood of the </w:t>
      </w:r>
      <w:r w:rsidR="00C6450D">
        <w:rPr>
          <w:sz w:val="24"/>
          <w:szCs w:val="24"/>
        </w:rPr>
        <w:t>worst-case</w:t>
      </w:r>
      <w:r>
        <w:rPr>
          <w:sz w:val="24"/>
          <w:szCs w:val="24"/>
        </w:rPr>
        <w:t xml:space="preserve"> scenario happening. This is categorised as Low, </w:t>
      </w:r>
      <w:r w:rsidR="00C6450D">
        <w:rPr>
          <w:sz w:val="24"/>
          <w:szCs w:val="24"/>
        </w:rPr>
        <w:t>Medium,</w:t>
      </w:r>
      <w:r>
        <w:rPr>
          <w:sz w:val="24"/>
          <w:szCs w:val="24"/>
        </w:rPr>
        <w:t xml:space="preserve"> or High. (See Appendix 1)</w:t>
      </w:r>
    </w:p>
    <w:p w14:paraId="442997BA" w14:textId="77777777" w:rsidR="00C65362" w:rsidRDefault="00E2095A" w:rsidP="00C65362">
      <w:pPr>
        <w:spacing w:after="0"/>
        <w:ind w:left="1440" w:hanging="720"/>
        <w:rPr>
          <w:sz w:val="24"/>
          <w:szCs w:val="24"/>
        </w:rPr>
      </w:pPr>
      <w:r>
        <w:rPr>
          <w:sz w:val="24"/>
          <w:szCs w:val="24"/>
        </w:rPr>
        <w:t>f)</w:t>
      </w:r>
      <w:r>
        <w:rPr>
          <w:sz w:val="24"/>
          <w:szCs w:val="24"/>
        </w:rPr>
        <w:tab/>
      </w:r>
      <w:r>
        <w:rPr>
          <w:b/>
          <w:bCs/>
          <w:sz w:val="24"/>
          <w:szCs w:val="24"/>
        </w:rPr>
        <w:t>Internal Control -</w:t>
      </w:r>
      <w:r>
        <w:rPr>
          <w:sz w:val="24"/>
          <w:szCs w:val="24"/>
        </w:rPr>
        <w:t>the controls the Council already ha</w:t>
      </w:r>
      <w:r w:rsidR="00C65362">
        <w:rPr>
          <w:sz w:val="24"/>
          <w:szCs w:val="24"/>
        </w:rPr>
        <w:t>s in place to minimise or transfer risk.</w:t>
      </w:r>
    </w:p>
    <w:p w14:paraId="7F60F42D" w14:textId="77777777" w:rsidR="00C65362" w:rsidRDefault="00C65362" w:rsidP="00C65362">
      <w:pPr>
        <w:spacing w:after="0"/>
        <w:ind w:left="1440" w:hanging="720"/>
        <w:rPr>
          <w:sz w:val="24"/>
          <w:szCs w:val="24"/>
        </w:rPr>
      </w:pPr>
      <w:r w:rsidRPr="00C65362">
        <w:rPr>
          <w:sz w:val="24"/>
          <w:szCs w:val="24"/>
        </w:rPr>
        <w:t>g)</w:t>
      </w:r>
      <w:r>
        <w:rPr>
          <w:sz w:val="24"/>
          <w:szCs w:val="24"/>
        </w:rPr>
        <w:tab/>
      </w:r>
      <w:r>
        <w:rPr>
          <w:b/>
          <w:bCs/>
          <w:sz w:val="24"/>
          <w:szCs w:val="24"/>
        </w:rPr>
        <w:t>Agreed improvements (year) -</w:t>
      </w:r>
      <w:r>
        <w:rPr>
          <w:sz w:val="24"/>
          <w:szCs w:val="24"/>
        </w:rPr>
        <w:t>the internal controls the Council plans to put in place to minimise risk likelihood in the year in question. It may be agreed that there are no improvements required or necessary during the year in question.</w:t>
      </w:r>
    </w:p>
    <w:p w14:paraId="0DBA5DDD" w14:textId="77777777" w:rsidR="00C65362" w:rsidRDefault="00C65362" w:rsidP="00C65362">
      <w:pPr>
        <w:spacing w:after="0"/>
        <w:ind w:left="1440" w:hanging="720"/>
        <w:rPr>
          <w:sz w:val="24"/>
          <w:szCs w:val="24"/>
        </w:rPr>
      </w:pPr>
      <w:r>
        <w:rPr>
          <w:sz w:val="24"/>
          <w:szCs w:val="24"/>
        </w:rPr>
        <w:t>h)</w:t>
      </w:r>
      <w:r>
        <w:rPr>
          <w:sz w:val="24"/>
          <w:szCs w:val="24"/>
        </w:rPr>
        <w:tab/>
      </w:r>
      <w:r>
        <w:rPr>
          <w:b/>
          <w:bCs/>
          <w:sz w:val="24"/>
          <w:szCs w:val="24"/>
        </w:rPr>
        <w:t xml:space="preserve">Who – </w:t>
      </w:r>
      <w:r>
        <w:rPr>
          <w:sz w:val="24"/>
          <w:szCs w:val="24"/>
        </w:rPr>
        <w:t>individual (s) with responsibility for action.</w:t>
      </w:r>
    </w:p>
    <w:p w14:paraId="08966CD4" w14:textId="77777777" w:rsidR="00C65362" w:rsidRDefault="00C65362" w:rsidP="00C65362">
      <w:pPr>
        <w:spacing w:after="0"/>
        <w:ind w:left="1440" w:hanging="720"/>
        <w:rPr>
          <w:sz w:val="24"/>
          <w:szCs w:val="24"/>
        </w:rPr>
      </w:pPr>
      <w:proofErr w:type="spellStart"/>
      <w:r>
        <w:rPr>
          <w:sz w:val="24"/>
          <w:szCs w:val="24"/>
        </w:rPr>
        <w:t>i</w:t>
      </w:r>
      <w:proofErr w:type="spellEnd"/>
      <w:r>
        <w:rPr>
          <w:sz w:val="24"/>
          <w:szCs w:val="24"/>
        </w:rPr>
        <w:t>)</w:t>
      </w:r>
      <w:r>
        <w:rPr>
          <w:sz w:val="24"/>
          <w:szCs w:val="24"/>
        </w:rPr>
        <w:tab/>
      </w:r>
      <w:r>
        <w:rPr>
          <w:b/>
          <w:bCs/>
          <w:sz w:val="24"/>
          <w:szCs w:val="24"/>
        </w:rPr>
        <w:t xml:space="preserve">Target date – </w:t>
      </w:r>
      <w:r>
        <w:rPr>
          <w:sz w:val="24"/>
          <w:szCs w:val="24"/>
        </w:rPr>
        <w:t>target date for completion.</w:t>
      </w:r>
    </w:p>
    <w:p w14:paraId="6A90AD3F" w14:textId="77777777" w:rsidR="00C65362" w:rsidRDefault="00C65362" w:rsidP="00C65362">
      <w:pPr>
        <w:spacing w:after="0"/>
        <w:ind w:left="1440" w:hanging="720"/>
        <w:rPr>
          <w:sz w:val="24"/>
          <w:szCs w:val="24"/>
        </w:rPr>
      </w:pPr>
      <w:r>
        <w:rPr>
          <w:sz w:val="24"/>
          <w:szCs w:val="24"/>
        </w:rPr>
        <w:t>j)</w:t>
      </w:r>
      <w:r>
        <w:rPr>
          <w:sz w:val="24"/>
          <w:szCs w:val="24"/>
        </w:rPr>
        <w:tab/>
      </w:r>
      <w:r>
        <w:rPr>
          <w:b/>
          <w:bCs/>
          <w:sz w:val="24"/>
          <w:szCs w:val="24"/>
        </w:rPr>
        <w:t>Review date(s) &amp; Comment –</w:t>
      </w:r>
      <w:r>
        <w:rPr>
          <w:sz w:val="24"/>
          <w:szCs w:val="24"/>
        </w:rPr>
        <w:t xml:space="preserve"> review date and comments documenting progress.</w:t>
      </w:r>
    </w:p>
    <w:p w14:paraId="53A7990A" w14:textId="77777777" w:rsidR="00C65362" w:rsidRDefault="00C65362" w:rsidP="00C65362">
      <w:pPr>
        <w:spacing w:after="0"/>
        <w:ind w:left="1440" w:hanging="720"/>
        <w:rPr>
          <w:sz w:val="24"/>
          <w:szCs w:val="24"/>
        </w:rPr>
      </w:pPr>
    </w:p>
    <w:p w14:paraId="69C3A1B1" w14:textId="77777777" w:rsidR="00C65362" w:rsidRPr="00757541" w:rsidRDefault="00C65362" w:rsidP="00C65362">
      <w:pPr>
        <w:spacing w:after="0"/>
        <w:ind w:left="1440" w:hanging="720"/>
        <w:rPr>
          <w:sz w:val="24"/>
          <w:szCs w:val="24"/>
          <w:u w:val="single"/>
        </w:rPr>
      </w:pPr>
      <w:r w:rsidRPr="00757541">
        <w:rPr>
          <w:sz w:val="24"/>
          <w:szCs w:val="24"/>
          <w:u w:val="single"/>
        </w:rPr>
        <w:t>2. Publication</w:t>
      </w:r>
    </w:p>
    <w:p w14:paraId="69051504" w14:textId="77777777" w:rsidR="00C65362" w:rsidRDefault="00C65362" w:rsidP="00C65362">
      <w:pPr>
        <w:spacing w:after="0"/>
        <w:ind w:left="1440" w:hanging="720"/>
        <w:rPr>
          <w:sz w:val="24"/>
          <w:szCs w:val="24"/>
        </w:rPr>
      </w:pPr>
    </w:p>
    <w:p w14:paraId="22A038F5" w14:textId="77777777" w:rsidR="00757541" w:rsidRDefault="00C65362" w:rsidP="00C65362">
      <w:pPr>
        <w:spacing w:after="0"/>
        <w:ind w:left="1440" w:hanging="720"/>
        <w:rPr>
          <w:sz w:val="24"/>
          <w:szCs w:val="24"/>
          <w:u w:val="single"/>
        </w:rPr>
      </w:pPr>
      <w:r>
        <w:rPr>
          <w:sz w:val="24"/>
          <w:szCs w:val="24"/>
        </w:rPr>
        <w:t>2.1</w:t>
      </w:r>
      <w:r>
        <w:rPr>
          <w:sz w:val="24"/>
          <w:szCs w:val="24"/>
        </w:rPr>
        <w:tab/>
        <w:t xml:space="preserve">Once adopted and subsequently updated, this policy will be made available for the public to view at </w:t>
      </w:r>
      <w:r w:rsidRPr="00757541">
        <w:rPr>
          <w:sz w:val="24"/>
          <w:szCs w:val="24"/>
          <w:u w:val="single"/>
        </w:rPr>
        <w:t>www.tysoe.org.uk</w:t>
      </w:r>
      <w:r w:rsidRPr="00757541">
        <w:rPr>
          <w:sz w:val="24"/>
          <w:szCs w:val="24"/>
          <w:u w:val="single"/>
        </w:rPr>
        <w:tab/>
      </w:r>
    </w:p>
    <w:p w14:paraId="18259E7B" w14:textId="77777777" w:rsidR="00757541" w:rsidRDefault="00757541" w:rsidP="00C65362">
      <w:pPr>
        <w:spacing w:after="0"/>
        <w:ind w:left="1440" w:hanging="720"/>
        <w:rPr>
          <w:sz w:val="24"/>
          <w:szCs w:val="24"/>
          <w:u w:val="single"/>
        </w:rPr>
      </w:pPr>
    </w:p>
    <w:p w14:paraId="33130DC1" w14:textId="77777777" w:rsidR="00757541" w:rsidRDefault="00757541" w:rsidP="00C65362">
      <w:pPr>
        <w:spacing w:after="0"/>
        <w:ind w:left="1440" w:hanging="720"/>
        <w:rPr>
          <w:sz w:val="24"/>
          <w:szCs w:val="24"/>
          <w:u w:val="single"/>
        </w:rPr>
      </w:pPr>
    </w:p>
    <w:p w14:paraId="3D22D88A" w14:textId="77777777" w:rsidR="00757541" w:rsidRDefault="00757541" w:rsidP="00C65362">
      <w:pPr>
        <w:spacing w:after="0"/>
        <w:ind w:left="1440" w:hanging="720"/>
        <w:rPr>
          <w:sz w:val="24"/>
          <w:szCs w:val="24"/>
          <w:u w:val="single"/>
        </w:rPr>
      </w:pPr>
    </w:p>
    <w:p w14:paraId="540F702D" w14:textId="77777777" w:rsidR="00757541" w:rsidRDefault="00757541" w:rsidP="00C65362">
      <w:pPr>
        <w:spacing w:after="0"/>
        <w:ind w:left="1440" w:hanging="720"/>
        <w:rPr>
          <w:sz w:val="24"/>
          <w:szCs w:val="24"/>
          <w:u w:val="single"/>
        </w:rPr>
      </w:pPr>
    </w:p>
    <w:p w14:paraId="6FA063BE" w14:textId="77777777" w:rsidR="00757541" w:rsidRPr="00757541" w:rsidRDefault="00757541" w:rsidP="00C65362">
      <w:pPr>
        <w:spacing w:after="0"/>
        <w:ind w:left="1440" w:hanging="720"/>
        <w:rPr>
          <w:sz w:val="24"/>
          <w:szCs w:val="24"/>
          <w:u w:val="single"/>
        </w:rPr>
      </w:pPr>
      <w:r w:rsidRPr="00757541">
        <w:rPr>
          <w:sz w:val="24"/>
          <w:szCs w:val="24"/>
          <w:u w:val="single"/>
        </w:rPr>
        <w:lastRenderedPageBreak/>
        <w:t>3. Review</w:t>
      </w:r>
    </w:p>
    <w:p w14:paraId="0852BE96" w14:textId="77777777" w:rsidR="00757541" w:rsidRDefault="00757541" w:rsidP="00C65362">
      <w:pPr>
        <w:spacing w:after="0"/>
        <w:ind w:left="1440" w:hanging="720"/>
        <w:rPr>
          <w:sz w:val="24"/>
          <w:szCs w:val="24"/>
        </w:rPr>
      </w:pPr>
    </w:p>
    <w:p w14:paraId="2C36E671" w14:textId="77777777" w:rsidR="00757541" w:rsidRDefault="00757541" w:rsidP="00C65362">
      <w:pPr>
        <w:spacing w:after="0"/>
        <w:ind w:left="1440" w:hanging="720"/>
        <w:rPr>
          <w:sz w:val="24"/>
          <w:szCs w:val="24"/>
        </w:rPr>
      </w:pPr>
      <w:r>
        <w:rPr>
          <w:sz w:val="24"/>
          <w:szCs w:val="24"/>
        </w:rPr>
        <w:t>3.1</w:t>
      </w:r>
      <w:r>
        <w:rPr>
          <w:sz w:val="24"/>
          <w:szCs w:val="24"/>
        </w:rPr>
        <w:tab/>
        <w:t>The Risk Management Plan is created annually during the budgeting process for the financial year ahead and is valid throughout the year from April to March.</w:t>
      </w:r>
      <w:r w:rsidR="00E2095A" w:rsidRPr="00C65362">
        <w:rPr>
          <w:sz w:val="24"/>
          <w:szCs w:val="24"/>
        </w:rPr>
        <w:tab/>
      </w:r>
    </w:p>
    <w:p w14:paraId="349CF3EC" w14:textId="77777777" w:rsidR="00757541" w:rsidRDefault="00757541" w:rsidP="00C65362">
      <w:pPr>
        <w:spacing w:after="0"/>
        <w:ind w:left="1440" w:hanging="720"/>
        <w:rPr>
          <w:sz w:val="24"/>
          <w:szCs w:val="24"/>
        </w:rPr>
      </w:pPr>
    </w:p>
    <w:p w14:paraId="51E86290" w14:textId="77777777" w:rsidR="00757541" w:rsidRDefault="00757541" w:rsidP="00C65362">
      <w:pPr>
        <w:spacing w:after="0"/>
        <w:ind w:left="1440" w:hanging="720"/>
        <w:rPr>
          <w:sz w:val="24"/>
          <w:szCs w:val="24"/>
        </w:rPr>
      </w:pPr>
      <w:r>
        <w:rPr>
          <w:sz w:val="24"/>
          <w:szCs w:val="24"/>
        </w:rPr>
        <w:t>3.2</w:t>
      </w:r>
      <w:r>
        <w:rPr>
          <w:sz w:val="24"/>
          <w:szCs w:val="24"/>
        </w:rPr>
        <w:tab/>
        <w:t>Once adopted, it is the responsibility of the Tysoe Parish Council to review and update this plan on a quarterly or as needed basis.</w:t>
      </w:r>
    </w:p>
    <w:p w14:paraId="0FDFFB8B" w14:textId="77777777" w:rsidR="00757541" w:rsidRDefault="00757541" w:rsidP="00C65362">
      <w:pPr>
        <w:spacing w:after="0"/>
        <w:ind w:left="1440" w:hanging="720"/>
        <w:rPr>
          <w:sz w:val="24"/>
          <w:szCs w:val="24"/>
        </w:rPr>
      </w:pPr>
    </w:p>
    <w:p w14:paraId="5EF4F3B9" w14:textId="2CA4983E" w:rsidR="00757541" w:rsidRDefault="00757541" w:rsidP="00C65362">
      <w:pPr>
        <w:spacing w:after="0"/>
        <w:ind w:left="1440" w:hanging="720"/>
        <w:rPr>
          <w:sz w:val="24"/>
          <w:szCs w:val="24"/>
        </w:rPr>
      </w:pPr>
      <w:r>
        <w:rPr>
          <w:sz w:val="24"/>
          <w:szCs w:val="24"/>
        </w:rPr>
        <w:t>3.3</w:t>
      </w:r>
      <w:r>
        <w:rPr>
          <w:sz w:val="24"/>
          <w:szCs w:val="24"/>
        </w:rPr>
        <w:tab/>
        <w:t>When considering a new activity, the Clerk/RFO shall prepare a draft risk assessment including risk management proposals for consideration and adoption by Tysoe Parish Council.</w:t>
      </w:r>
    </w:p>
    <w:p w14:paraId="34D8A7AF" w14:textId="77777777" w:rsidR="00757541" w:rsidRDefault="00757541" w:rsidP="00C65362">
      <w:pPr>
        <w:spacing w:after="0"/>
        <w:ind w:left="1440" w:hanging="720"/>
        <w:rPr>
          <w:sz w:val="24"/>
          <w:szCs w:val="24"/>
        </w:rPr>
      </w:pPr>
    </w:p>
    <w:p w14:paraId="3887F12B" w14:textId="0A7EFE7E" w:rsidR="00E2095A" w:rsidRDefault="00757541" w:rsidP="00C65362">
      <w:pPr>
        <w:spacing w:after="0"/>
        <w:ind w:left="1440" w:hanging="720"/>
        <w:rPr>
          <w:sz w:val="24"/>
          <w:szCs w:val="24"/>
        </w:rPr>
      </w:pPr>
      <w:r>
        <w:rPr>
          <w:sz w:val="24"/>
          <w:szCs w:val="24"/>
        </w:rPr>
        <w:t>3.4</w:t>
      </w:r>
      <w:r>
        <w:rPr>
          <w:sz w:val="24"/>
          <w:szCs w:val="24"/>
        </w:rPr>
        <w:tab/>
        <w:t>Once approved, any changes to the RISK Management Plan are agreed by resolution.</w:t>
      </w:r>
      <w:r w:rsidR="00E2095A" w:rsidRPr="00C65362">
        <w:rPr>
          <w:sz w:val="24"/>
          <w:szCs w:val="24"/>
        </w:rPr>
        <w:tab/>
      </w:r>
    </w:p>
    <w:p w14:paraId="44F5D1F5" w14:textId="258487F6" w:rsidR="004C2A50" w:rsidRDefault="004C2A50" w:rsidP="00C65362">
      <w:pPr>
        <w:spacing w:after="0"/>
        <w:ind w:left="1440" w:hanging="720"/>
        <w:rPr>
          <w:sz w:val="24"/>
          <w:szCs w:val="24"/>
        </w:rPr>
      </w:pPr>
    </w:p>
    <w:p w14:paraId="6860A7AE" w14:textId="03202026" w:rsidR="004C2A50" w:rsidRPr="004C2A50" w:rsidRDefault="004C2A50" w:rsidP="004C2A50">
      <w:pPr>
        <w:spacing w:after="0"/>
        <w:ind w:left="1440" w:hanging="1440"/>
        <w:rPr>
          <w:sz w:val="28"/>
          <w:szCs w:val="28"/>
        </w:rPr>
      </w:pPr>
      <w:r w:rsidRPr="004C2A50">
        <w:rPr>
          <w:sz w:val="28"/>
          <w:szCs w:val="28"/>
        </w:rPr>
        <w:t>Appendix 1</w:t>
      </w:r>
    </w:p>
    <w:p w14:paraId="7A7CB86A" w14:textId="1DBBA25C" w:rsidR="00C6450D" w:rsidRDefault="00C6450D" w:rsidP="00C65362">
      <w:pPr>
        <w:spacing w:after="0"/>
        <w:ind w:left="1440" w:hanging="720"/>
        <w:rPr>
          <w:sz w:val="24"/>
          <w:szCs w:val="24"/>
        </w:rPr>
      </w:pPr>
    </w:p>
    <w:tbl>
      <w:tblPr>
        <w:tblStyle w:val="TableGrid"/>
        <w:tblW w:w="0" w:type="auto"/>
        <w:tblInd w:w="279" w:type="dxa"/>
        <w:tblLook w:val="04A0" w:firstRow="1" w:lastRow="0" w:firstColumn="1" w:lastColumn="0" w:noHBand="0" w:noVBand="1"/>
      </w:tblPr>
      <w:tblGrid>
        <w:gridCol w:w="1984"/>
        <w:gridCol w:w="2410"/>
        <w:gridCol w:w="2268"/>
        <w:gridCol w:w="2075"/>
      </w:tblGrid>
      <w:tr w:rsidR="00C6450D" w14:paraId="2DDB59C2" w14:textId="77777777" w:rsidTr="00C6450D">
        <w:tc>
          <w:tcPr>
            <w:tcW w:w="1984" w:type="dxa"/>
          </w:tcPr>
          <w:p w14:paraId="315DEF80" w14:textId="7618CF8C" w:rsidR="00C6450D" w:rsidRPr="00C6450D" w:rsidRDefault="00C6450D" w:rsidP="00C65362">
            <w:pPr>
              <w:rPr>
                <w:b/>
                <w:bCs/>
                <w:sz w:val="24"/>
                <w:szCs w:val="24"/>
              </w:rPr>
            </w:pPr>
            <w:r>
              <w:rPr>
                <w:b/>
                <w:bCs/>
                <w:sz w:val="24"/>
                <w:szCs w:val="24"/>
              </w:rPr>
              <w:t>Definitions</w:t>
            </w:r>
          </w:p>
        </w:tc>
        <w:tc>
          <w:tcPr>
            <w:tcW w:w="2410" w:type="dxa"/>
          </w:tcPr>
          <w:p w14:paraId="7BB9E05B" w14:textId="53EFCF66" w:rsidR="00C6450D" w:rsidRDefault="00C6450D" w:rsidP="00C6450D">
            <w:pPr>
              <w:jc w:val="center"/>
              <w:rPr>
                <w:sz w:val="24"/>
                <w:szCs w:val="24"/>
              </w:rPr>
            </w:pPr>
            <w:r>
              <w:rPr>
                <w:sz w:val="24"/>
                <w:szCs w:val="24"/>
              </w:rPr>
              <w:t>Low</w:t>
            </w:r>
          </w:p>
        </w:tc>
        <w:tc>
          <w:tcPr>
            <w:tcW w:w="2268" w:type="dxa"/>
          </w:tcPr>
          <w:p w14:paraId="24E1019D" w14:textId="4A2B256D" w:rsidR="00C6450D" w:rsidRDefault="00C6450D" w:rsidP="00C6450D">
            <w:pPr>
              <w:jc w:val="center"/>
              <w:rPr>
                <w:sz w:val="24"/>
                <w:szCs w:val="24"/>
              </w:rPr>
            </w:pPr>
            <w:r>
              <w:rPr>
                <w:sz w:val="24"/>
                <w:szCs w:val="24"/>
              </w:rPr>
              <w:t>Medium</w:t>
            </w:r>
          </w:p>
        </w:tc>
        <w:tc>
          <w:tcPr>
            <w:tcW w:w="2075" w:type="dxa"/>
          </w:tcPr>
          <w:p w14:paraId="6707B5EE" w14:textId="0FE6F629" w:rsidR="00C6450D" w:rsidRDefault="00C6450D" w:rsidP="00C6450D">
            <w:pPr>
              <w:jc w:val="center"/>
              <w:rPr>
                <w:sz w:val="24"/>
                <w:szCs w:val="24"/>
              </w:rPr>
            </w:pPr>
            <w:r>
              <w:rPr>
                <w:sz w:val="24"/>
                <w:szCs w:val="24"/>
              </w:rPr>
              <w:t>High</w:t>
            </w:r>
          </w:p>
        </w:tc>
      </w:tr>
      <w:tr w:rsidR="00C6450D" w14:paraId="34A302C0" w14:textId="77777777" w:rsidTr="00C6450D">
        <w:tc>
          <w:tcPr>
            <w:tcW w:w="1984" w:type="dxa"/>
          </w:tcPr>
          <w:p w14:paraId="29BA9939" w14:textId="77777777" w:rsidR="00C6450D" w:rsidRDefault="00C6450D" w:rsidP="00C6450D">
            <w:pPr>
              <w:rPr>
                <w:sz w:val="24"/>
                <w:szCs w:val="24"/>
              </w:rPr>
            </w:pPr>
          </w:p>
          <w:p w14:paraId="4750F9EB" w14:textId="77777777" w:rsidR="00493F0B" w:rsidRDefault="00493F0B" w:rsidP="00C6450D">
            <w:pPr>
              <w:rPr>
                <w:sz w:val="24"/>
                <w:szCs w:val="24"/>
              </w:rPr>
            </w:pPr>
          </w:p>
          <w:p w14:paraId="530F2956" w14:textId="7944DD4D" w:rsidR="00493F0B" w:rsidRPr="00493F0B" w:rsidRDefault="00493F0B" w:rsidP="00493F0B">
            <w:pPr>
              <w:jc w:val="center"/>
              <w:rPr>
                <w:b/>
                <w:bCs/>
                <w:sz w:val="24"/>
                <w:szCs w:val="24"/>
              </w:rPr>
            </w:pPr>
            <w:r>
              <w:rPr>
                <w:b/>
                <w:bCs/>
                <w:sz w:val="24"/>
                <w:szCs w:val="24"/>
              </w:rPr>
              <w:t>IMPACT</w:t>
            </w:r>
          </w:p>
        </w:tc>
        <w:tc>
          <w:tcPr>
            <w:tcW w:w="2410" w:type="dxa"/>
          </w:tcPr>
          <w:p w14:paraId="07B1BB7C" w14:textId="79BDB676" w:rsidR="00C6450D" w:rsidRDefault="00C6450D" w:rsidP="00C6450D">
            <w:pPr>
              <w:rPr>
                <w:sz w:val="24"/>
                <w:szCs w:val="24"/>
              </w:rPr>
            </w:pPr>
            <w:r>
              <w:rPr>
                <w:sz w:val="24"/>
                <w:szCs w:val="24"/>
              </w:rPr>
              <w:t xml:space="preserve">Minimal impact on the resources of the Council, </w:t>
            </w:r>
            <w:r w:rsidR="00493F0B">
              <w:rPr>
                <w:sz w:val="24"/>
                <w:szCs w:val="24"/>
              </w:rPr>
              <w:t>health &amp; safety of residents or confidence levels</w:t>
            </w:r>
          </w:p>
        </w:tc>
        <w:tc>
          <w:tcPr>
            <w:tcW w:w="2268" w:type="dxa"/>
          </w:tcPr>
          <w:p w14:paraId="48724576" w14:textId="157FA6BB" w:rsidR="00C6450D" w:rsidRDefault="00493F0B" w:rsidP="00C6450D">
            <w:pPr>
              <w:rPr>
                <w:sz w:val="24"/>
                <w:szCs w:val="24"/>
              </w:rPr>
            </w:pPr>
            <w:r>
              <w:rPr>
                <w:sz w:val="24"/>
                <w:szCs w:val="24"/>
              </w:rPr>
              <w:t>Risk of injury, loss of funds, costly legal dispute.</w:t>
            </w:r>
          </w:p>
        </w:tc>
        <w:tc>
          <w:tcPr>
            <w:tcW w:w="2075" w:type="dxa"/>
          </w:tcPr>
          <w:p w14:paraId="62DF894C" w14:textId="4D7E0DD2" w:rsidR="00C6450D" w:rsidRDefault="00493F0B" w:rsidP="00C6450D">
            <w:pPr>
              <w:rPr>
                <w:sz w:val="24"/>
                <w:szCs w:val="24"/>
              </w:rPr>
            </w:pPr>
            <w:r>
              <w:rPr>
                <w:sz w:val="24"/>
                <w:szCs w:val="24"/>
              </w:rPr>
              <w:t>Risk of fatality or life changing injury: significant loss of funds impeding function of the Council</w:t>
            </w:r>
          </w:p>
        </w:tc>
      </w:tr>
      <w:tr w:rsidR="00C6450D" w14:paraId="3B1B22FD" w14:textId="77777777" w:rsidTr="00C6450D">
        <w:tc>
          <w:tcPr>
            <w:tcW w:w="1984" w:type="dxa"/>
          </w:tcPr>
          <w:p w14:paraId="6BE3A331" w14:textId="77777777" w:rsidR="00C6450D" w:rsidRDefault="00C6450D" w:rsidP="00493F0B">
            <w:pPr>
              <w:jc w:val="center"/>
              <w:rPr>
                <w:sz w:val="24"/>
                <w:szCs w:val="24"/>
              </w:rPr>
            </w:pPr>
          </w:p>
          <w:p w14:paraId="565CA4A9" w14:textId="77777777" w:rsidR="00493F0B" w:rsidRDefault="00493F0B" w:rsidP="00493F0B">
            <w:pPr>
              <w:jc w:val="center"/>
              <w:rPr>
                <w:sz w:val="24"/>
                <w:szCs w:val="24"/>
              </w:rPr>
            </w:pPr>
          </w:p>
          <w:p w14:paraId="6CAD46EE" w14:textId="74EE0EBE" w:rsidR="00493F0B" w:rsidRPr="00493F0B" w:rsidRDefault="00493F0B" w:rsidP="00493F0B">
            <w:pPr>
              <w:jc w:val="center"/>
              <w:rPr>
                <w:b/>
                <w:bCs/>
                <w:sz w:val="24"/>
                <w:szCs w:val="24"/>
              </w:rPr>
            </w:pPr>
            <w:r>
              <w:rPr>
                <w:b/>
                <w:bCs/>
                <w:sz w:val="24"/>
                <w:szCs w:val="24"/>
              </w:rPr>
              <w:t>LIKELIHOOD</w:t>
            </w:r>
          </w:p>
        </w:tc>
        <w:tc>
          <w:tcPr>
            <w:tcW w:w="2410" w:type="dxa"/>
          </w:tcPr>
          <w:p w14:paraId="4E8707BB" w14:textId="23195858" w:rsidR="00C6450D" w:rsidRDefault="00493F0B" w:rsidP="00C6450D">
            <w:pPr>
              <w:rPr>
                <w:sz w:val="24"/>
                <w:szCs w:val="24"/>
              </w:rPr>
            </w:pPr>
            <w:r>
              <w:rPr>
                <w:sz w:val="24"/>
                <w:szCs w:val="24"/>
              </w:rPr>
              <w:t>The risk event could occur at some time (during a specified period), but it is unlikely.</w:t>
            </w:r>
          </w:p>
        </w:tc>
        <w:tc>
          <w:tcPr>
            <w:tcW w:w="2268" w:type="dxa"/>
          </w:tcPr>
          <w:p w14:paraId="2D4060BC" w14:textId="25000C57" w:rsidR="00C6450D" w:rsidRDefault="00493F0B" w:rsidP="00C6450D">
            <w:pPr>
              <w:rPr>
                <w:sz w:val="24"/>
                <w:szCs w:val="24"/>
              </w:rPr>
            </w:pPr>
            <w:r>
              <w:rPr>
                <w:sz w:val="24"/>
                <w:szCs w:val="24"/>
              </w:rPr>
              <w:t>Might happen at some time; occurrence would not be unusual.</w:t>
            </w:r>
          </w:p>
        </w:tc>
        <w:tc>
          <w:tcPr>
            <w:tcW w:w="2075" w:type="dxa"/>
          </w:tcPr>
          <w:p w14:paraId="19CBD0EF" w14:textId="57B3EF5C" w:rsidR="00C6450D" w:rsidRDefault="00493F0B" w:rsidP="00C6450D">
            <w:pPr>
              <w:rPr>
                <w:sz w:val="24"/>
                <w:szCs w:val="24"/>
              </w:rPr>
            </w:pPr>
            <w:r>
              <w:rPr>
                <w:sz w:val="24"/>
                <w:szCs w:val="24"/>
              </w:rPr>
              <w:t>Will probably occur in most circumstances</w:t>
            </w:r>
          </w:p>
        </w:tc>
      </w:tr>
    </w:tbl>
    <w:p w14:paraId="425073F8" w14:textId="77777777" w:rsidR="00C6450D" w:rsidRPr="00C65362" w:rsidRDefault="00C6450D" w:rsidP="00C65362">
      <w:pPr>
        <w:spacing w:after="0"/>
        <w:ind w:left="1440" w:hanging="720"/>
        <w:rPr>
          <w:sz w:val="24"/>
          <w:szCs w:val="24"/>
        </w:rPr>
      </w:pPr>
    </w:p>
    <w:sectPr w:rsidR="00C6450D" w:rsidRPr="00C6536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27617" w14:textId="77777777" w:rsidR="00294886" w:rsidRDefault="00294886" w:rsidP="002929FC">
      <w:pPr>
        <w:spacing w:after="0" w:line="240" w:lineRule="auto"/>
      </w:pPr>
      <w:r>
        <w:separator/>
      </w:r>
    </w:p>
  </w:endnote>
  <w:endnote w:type="continuationSeparator" w:id="0">
    <w:p w14:paraId="2F9F6457" w14:textId="77777777" w:rsidR="00294886" w:rsidRDefault="00294886" w:rsidP="0029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092767"/>
      <w:docPartObj>
        <w:docPartGallery w:val="Page Numbers (Bottom of Page)"/>
        <w:docPartUnique/>
      </w:docPartObj>
    </w:sdtPr>
    <w:sdtContent>
      <w:sdt>
        <w:sdtPr>
          <w:id w:val="1728636285"/>
          <w:docPartObj>
            <w:docPartGallery w:val="Page Numbers (Top of Page)"/>
            <w:docPartUnique/>
          </w:docPartObj>
        </w:sdtPr>
        <w:sdtContent>
          <w:p w14:paraId="30CBF6F8" w14:textId="588154A2" w:rsidR="002929FC" w:rsidRDefault="002929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CF18EF" w14:textId="77777777" w:rsidR="002929FC" w:rsidRDefault="00292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3BF36" w14:textId="77777777" w:rsidR="00294886" w:rsidRDefault="00294886" w:rsidP="002929FC">
      <w:pPr>
        <w:spacing w:after="0" w:line="240" w:lineRule="auto"/>
      </w:pPr>
      <w:r>
        <w:separator/>
      </w:r>
    </w:p>
  </w:footnote>
  <w:footnote w:type="continuationSeparator" w:id="0">
    <w:p w14:paraId="65BC3BB9" w14:textId="77777777" w:rsidR="00294886" w:rsidRDefault="00294886" w:rsidP="00292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FC"/>
    <w:rsid w:val="00197891"/>
    <w:rsid w:val="002929FC"/>
    <w:rsid w:val="00294886"/>
    <w:rsid w:val="00377705"/>
    <w:rsid w:val="00493F0B"/>
    <w:rsid w:val="004C2A50"/>
    <w:rsid w:val="006B37EF"/>
    <w:rsid w:val="00757541"/>
    <w:rsid w:val="008B4CBC"/>
    <w:rsid w:val="00C6450D"/>
    <w:rsid w:val="00C65362"/>
    <w:rsid w:val="00E20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5E35"/>
  <w15:chartTrackingRefBased/>
  <w15:docId w15:val="{B3D78389-CAB6-4153-A264-F7903C9C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9FC"/>
  </w:style>
  <w:style w:type="paragraph" w:styleId="Footer">
    <w:name w:val="footer"/>
    <w:basedOn w:val="Normal"/>
    <w:link w:val="FooterChar"/>
    <w:uiPriority w:val="99"/>
    <w:unhideWhenUsed/>
    <w:rsid w:val="00292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9FC"/>
  </w:style>
  <w:style w:type="table" w:styleId="TableGrid">
    <w:name w:val="Table Grid"/>
    <w:basedOn w:val="TableNormal"/>
    <w:uiPriority w:val="39"/>
    <w:rsid w:val="00C6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Tysoe Parish Clerk</dc:creator>
  <cp:keywords/>
  <dc:description/>
  <cp:lastModifiedBy>Tysoe Parish Clerk</cp:lastModifiedBy>
  <cp:revision>1</cp:revision>
  <dcterms:created xsi:type="dcterms:W3CDTF">2022-03-27T11:14:00Z</dcterms:created>
  <dcterms:modified xsi:type="dcterms:W3CDTF">2022-03-27T12:10:00Z</dcterms:modified>
</cp:coreProperties>
</file>